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DED" w:rsidRPr="006A6429" w:rsidRDefault="00927DED" w:rsidP="00927DED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sz w:val="32"/>
          <w:szCs w:val="32"/>
          <w:bdr w:val="none" w:sz="0" w:space="0" w:color="auto" w:frame="1"/>
        </w:rPr>
      </w:pPr>
      <w:proofErr w:type="spellStart"/>
      <w:r w:rsidRPr="00912540">
        <w:rPr>
          <w:rStyle w:val="a3"/>
          <w:rFonts w:asciiTheme="minorHAnsi" w:hAnsiTheme="minorHAnsi" w:cs="Arial"/>
          <w:color w:val="000000" w:themeColor="text1"/>
          <w:sz w:val="32"/>
          <w:szCs w:val="32"/>
          <w:bdr w:val="none" w:sz="0" w:space="0" w:color="auto" w:frame="1"/>
        </w:rPr>
        <w:t>Crea</w:t>
      </w:r>
      <w:proofErr w:type="spellEnd"/>
      <w:r w:rsidRPr="00912540">
        <w:rPr>
          <w:rStyle w:val="a3"/>
          <w:rFonts w:asciiTheme="minorHAnsi" w:hAnsiTheme="minorHAnsi" w:cs="Arial"/>
          <w:color w:val="000000" w:themeColor="text1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912540">
        <w:rPr>
          <w:rStyle w:val="a3"/>
          <w:rFonts w:asciiTheme="minorHAnsi" w:hAnsiTheme="minorHAnsi" w:cs="Arial"/>
          <w:color w:val="000000" w:themeColor="text1"/>
          <w:sz w:val="32"/>
          <w:szCs w:val="32"/>
          <w:bdr w:val="none" w:sz="0" w:space="0" w:color="auto" w:frame="1"/>
        </w:rPr>
        <w:t>Force</w:t>
      </w:r>
      <w:proofErr w:type="spellEnd"/>
    </w:p>
    <w:p w:rsidR="00927DED" w:rsidRPr="006A6429" w:rsidRDefault="00927DED" w:rsidP="00927DED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</w:pPr>
    </w:p>
    <w:p w:rsidR="00927DED" w:rsidRPr="006A6429" w:rsidRDefault="00927DED" w:rsidP="00927DED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Force</w:t>
      </w:r>
      <w:proofErr w:type="spellEnd"/>
      <w:r w:rsidRPr="006A6429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6A6429">
        <w:rPr>
          <w:rFonts w:asciiTheme="minorHAnsi" w:hAnsiTheme="minorHAnsi" w:cs="Arial"/>
          <w:color w:val="000000" w:themeColor="text1"/>
        </w:rPr>
        <w:t xml:space="preserve">– это чистая высококачественная субстанция </w:t>
      </w:r>
      <w:proofErr w:type="spellStart"/>
      <w:r w:rsidRPr="006A6429">
        <w:rPr>
          <w:rFonts w:asciiTheme="minorHAnsi" w:hAnsiTheme="minorHAnsi" w:cs="Arial"/>
          <w:color w:val="000000" w:themeColor="text1"/>
        </w:rPr>
        <w:t>трикреатин</w:t>
      </w:r>
      <w:proofErr w:type="spellEnd"/>
      <w:r w:rsidRPr="006A6429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6A6429">
        <w:rPr>
          <w:rFonts w:asciiTheme="minorHAnsi" w:hAnsiTheme="minorHAnsi" w:cs="Arial"/>
          <w:color w:val="000000" w:themeColor="text1"/>
        </w:rPr>
        <w:t>малата</w:t>
      </w:r>
      <w:proofErr w:type="spellEnd"/>
      <w:r w:rsidRPr="006A6429">
        <w:rPr>
          <w:rFonts w:asciiTheme="minorHAnsi" w:hAnsiTheme="minorHAnsi" w:cs="Arial"/>
          <w:color w:val="000000" w:themeColor="text1"/>
        </w:rPr>
        <w:t>. Как показали исследования, такое сочетание креатина и яблочной кислоты обеспечивает большую выработку АТФ (</w:t>
      </w:r>
      <w:proofErr w:type="spellStart"/>
      <w:r w:rsidRPr="006A6429">
        <w:rPr>
          <w:rFonts w:asciiTheme="minorHAnsi" w:hAnsiTheme="minorHAnsi" w:cs="Arial"/>
          <w:color w:val="000000" w:themeColor="text1"/>
        </w:rPr>
        <w:t>аденозинтрифосфата</w:t>
      </w:r>
      <w:proofErr w:type="spellEnd"/>
      <w:r w:rsidRPr="006A6429">
        <w:rPr>
          <w:rFonts w:asciiTheme="minorHAnsi" w:hAnsiTheme="minorHAnsi" w:cs="Arial"/>
          <w:color w:val="000000" w:themeColor="text1"/>
        </w:rPr>
        <w:t>), чем традиционный креатин моногидрат.</w:t>
      </w:r>
    </w:p>
    <w:p w:rsidR="00927DED" w:rsidRPr="006A6429" w:rsidRDefault="00927DED" w:rsidP="00927DED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6A6429">
        <w:rPr>
          <w:rFonts w:asciiTheme="minorHAnsi" w:hAnsiTheme="minorHAnsi" w:cs="Arial"/>
          <w:color w:val="000000" w:themeColor="text1"/>
        </w:rPr>
        <w:t xml:space="preserve">Главная роль АТФ в организме связана с обеспечением энергией многочисленных биохимических реакций. Являясь носителем двух высокоэнергетических связей, АТФ служит непосредственным источником энергии для множества </w:t>
      </w:r>
      <w:proofErr w:type="spellStart"/>
      <w:r w:rsidRPr="006A6429">
        <w:rPr>
          <w:rFonts w:asciiTheme="minorHAnsi" w:hAnsiTheme="minorHAnsi" w:cs="Arial"/>
          <w:color w:val="000000" w:themeColor="text1"/>
        </w:rPr>
        <w:t>энергозатратных</w:t>
      </w:r>
      <w:proofErr w:type="spellEnd"/>
      <w:r w:rsidRPr="006A6429">
        <w:rPr>
          <w:rFonts w:asciiTheme="minorHAnsi" w:hAnsiTheme="minorHAnsi" w:cs="Arial"/>
          <w:color w:val="000000" w:themeColor="text1"/>
        </w:rPr>
        <w:t xml:space="preserve"> биохимических и физиологических процессов.</w:t>
      </w:r>
      <w:r w:rsidRPr="006A6429">
        <w:rPr>
          <w:rStyle w:val="apple-converted-space"/>
          <w:rFonts w:asciiTheme="minorHAnsi" w:hAnsiTheme="minorHAnsi" w:cs="Arial"/>
          <w:color w:val="000000" w:themeColor="text1"/>
        </w:rPr>
        <w:t> 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Force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- добавка, обеспечивающая потребности организма в течение интенсивной физической деятельности, в особенности спортивной.</w:t>
      </w:r>
    </w:p>
    <w:p w:rsidR="00927DED" w:rsidRPr="006A6429" w:rsidRDefault="00927DED" w:rsidP="00912540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6A6429">
        <w:rPr>
          <w:rFonts w:asciiTheme="minorHAnsi" w:hAnsiTheme="minorHAnsi" w:cs="Arial"/>
          <w:color w:val="000000" w:themeColor="text1"/>
        </w:rPr>
        <w:t> </w:t>
      </w:r>
      <w:r w:rsidRPr="006A6429">
        <w:rPr>
          <w:rFonts w:asciiTheme="minorHAnsi" w:hAnsiTheme="minorHAnsi" w:cs="Arial"/>
          <w:color w:val="000000" w:themeColor="text1"/>
        </w:rPr>
        <w:br/>
      </w:r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Характеристика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Force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:</w:t>
      </w:r>
      <w:r w:rsidRPr="006A6429">
        <w:rPr>
          <w:rFonts w:asciiTheme="minorHAnsi" w:hAnsiTheme="minorHAnsi" w:cs="Arial"/>
          <w:b/>
          <w:bCs/>
          <w:color w:val="000000" w:themeColor="text1"/>
          <w:bdr w:val="none" w:sz="0" w:space="0" w:color="auto" w:frame="1"/>
        </w:rPr>
        <w:br/>
      </w:r>
      <w:r w:rsidRPr="006A6429">
        <w:rPr>
          <w:rFonts w:asciiTheme="minorHAnsi" w:hAnsiTheme="minorHAnsi" w:cs="Arial"/>
          <w:color w:val="000000" w:themeColor="text1"/>
        </w:rPr>
        <w:t>- высокий уровень абсорбции;</w:t>
      </w:r>
      <w:r w:rsidRPr="006A6429">
        <w:rPr>
          <w:rFonts w:asciiTheme="minorHAnsi" w:hAnsiTheme="minorHAnsi" w:cs="Arial"/>
          <w:color w:val="000000" w:themeColor="text1"/>
        </w:rPr>
        <w:br/>
        <w:t>- повышение силы;</w:t>
      </w:r>
      <w:r w:rsidRPr="006A6429">
        <w:rPr>
          <w:rFonts w:asciiTheme="minorHAnsi" w:hAnsiTheme="minorHAnsi" w:cs="Arial"/>
          <w:color w:val="000000" w:themeColor="text1"/>
        </w:rPr>
        <w:br/>
        <w:t>- повышение выработки АТФ (</w:t>
      </w:r>
      <w:proofErr w:type="spellStart"/>
      <w:r w:rsidRPr="006A6429">
        <w:rPr>
          <w:rFonts w:asciiTheme="minorHAnsi" w:hAnsiTheme="minorHAnsi" w:cs="Arial"/>
          <w:color w:val="000000" w:themeColor="text1"/>
        </w:rPr>
        <w:t>аденозинтрифосфата</w:t>
      </w:r>
      <w:proofErr w:type="spellEnd"/>
      <w:r w:rsidRPr="006A6429">
        <w:rPr>
          <w:rFonts w:asciiTheme="minorHAnsi" w:hAnsiTheme="minorHAnsi" w:cs="Arial"/>
          <w:color w:val="000000" w:themeColor="text1"/>
        </w:rPr>
        <w:t>);</w:t>
      </w:r>
      <w:r w:rsidRPr="006A6429">
        <w:rPr>
          <w:rFonts w:asciiTheme="minorHAnsi" w:hAnsiTheme="minorHAnsi" w:cs="Arial"/>
          <w:color w:val="000000" w:themeColor="text1"/>
        </w:rPr>
        <w:br/>
        <w:t>- прирост мышечной массы; </w:t>
      </w:r>
      <w:r w:rsidRPr="006A6429">
        <w:rPr>
          <w:rFonts w:asciiTheme="minorHAnsi" w:hAnsiTheme="minorHAnsi" w:cs="Arial"/>
          <w:color w:val="000000" w:themeColor="text1"/>
        </w:rPr>
        <w:br/>
        <w:t>- нет удержания воды организмом и других побочных явлений. </w:t>
      </w:r>
    </w:p>
    <w:p w:rsidR="00927DED" w:rsidRPr="006A6429" w:rsidRDefault="00927DED" w:rsidP="00927DED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Креатин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малат</w:t>
      </w:r>
      <w:proofErr w:type="spellEnd"/>
      <w:r w:rsidRPr="006A6429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6A6429">
        <w:rPr>
          <w:rFonts w:asciiTheme="minorHAnsi" w:hAnsiTheme="minorHAnsi" w:cs="Arial"/>
          <w:color w:val="000000" w:themeColor="text1"/>
        </w:rPr>
        <w:t>– это усовершенствованная форма креатина, которая улучшает поглощение креатина организмом и обеспечивает большую выработку АТФ.</w:t>
      </w:r>
    </w:p>
    <w:p w:rsidR="00927DED" w:rsidRPr="006A6429" w:rsidRDefault="00927DED" w:rsidP="00927DED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Применение 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vertAlign w:val="superscript"/>
        </w:rPr>
        <w:t>®</w:t>
      </w:r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 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FORCE способствует</w:t>
      </w:r>
      <w:r w:rsidRPr="006A6429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6A6429">
        <w:rPr>
          <w:rFonts w:asciiTheme="minorHAnsi" w:hAnsiTheme="minorHAnsi" w:cs="Arial"/>
          <w:color w:val="000000" w:themeColor="text1"/>
        </w:rPr>
        <w:t xml:space="preserve">росту мышечной ткани, увеличению силы и силовой выносливости в </w:t>
      </w:r>
      <w:proofErr w:type="spellStart"/>
      <w:r w:rsidRPr="006A6429">
        <w:rPr>
          <w:rFonts w:asciiTheme="minorHAnsi" w:hAnsiTheme="minorHAnsi" w:cs="Arial"/>
          <w:color w:val="000000" w:themeColor="text1"/>
        </w:rPr>
        <w:t>течениеи</w:t>
      </w:r>
      <w:proofErr w:type="spellEnd"/>
      <w:r w:rsidRPr="006A6429">
        <w:rPr>
          <w:rFonts w:asciiTheme="minorHAnsi" w:hAnsiTheme="minorHAnsi" w:cs="Arial"/>
          <w:color w:val="000000" w:themeColor="text1"/>
        </w:rPr>
        <w:t xml:space="preserve"> интенсивной физической деятельности, особенно в тренировках скоростно-силового характера.</w:t>
      </w:r>
    </w:p>
    <w:p w:rsidR="00927DED" w:rsidRPr="006A6429" w:rsidRDefault="00927DED" w:rsidP="00927DED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6A6429">
        <w:rPr>
          <w:rFonts w:asciiTheme="minorHAnsi" w:hAnsiTheme="minorHAnsi" w:cs="Arial"/>
          <w:color w:val="000000" w:themeColor="text1"/>
        </w:rPr>
        <w:t>Это связано с важнейшей ролью яблочной кислоты в естественном цикле производства энергии. Кроме того, данный вид креатина не вызывает подкожной задержки воды и избавляет от необходимости фазы загрузки, как при приеме обычного креатина. </w:t>
      </w:r>
    </w:p>
    <w:p w:rsidR="00927DED" w:rsidRPr="006A6429" w:rsidRDefault="00927DED" w:rsidP="00927DED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Те, кто употребляют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Force</w:t>
      </w:r>
      <w:proofErr w:type="spellEnd"/>
      <w:r w:rsidRPr="006A6429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, говорят о существенном повышении физической выносливости и восстановлении после длительной интенсивной тренировки.</w:t>
      </w:r>
      <w:r w:rsidRPr="006A6429">
        <w:rPr>
          <w:rFonts w:asciiTheme="minorHAnsi" w:hAnsiTheme="minorHAnsi" w:cs="Arial"/>
          <w:color w:val="000000" w:themeColor="text1"/>
        </w:rPr>
        <w:t> </w:t>
      </w:r>
    </w:p>
    <w:p w:rsidR="00753556" w:rsidRPr="006A6429" w:rsidRDefault="00753556" w:rsidP="00927DED">
      <w:pPr>
        <w:rPr>
          <w:color w:val="000000" w:themeColor="text1"/>
          <w:sz w:val="24"/>
          <w:szCs w:val="24"/>
        </w:rPr>
      </w:pPr>
    </w:p>
    <w:p w:rsidR="00912540" w:rsidRPr="006A6429" w:rsidRDefault="00912540" w:rsidP="00927DED">
      <w:pPr>
        <w:rPr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A6429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>Как принимать</w:t>
      </w:r>
      <w:r w:rsidRPr="006A6429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6A6429">
        <w:rPr>
          <w:rStyle w:val="a3"/>
          <w:rFonts w:cs="Arial"/>
          <w:sz w:val="24"/>
          <w:szCs w:val="24"/>
          <w:bdr w:val="none" w:sz="0" w:space="0" w:color="auto" w:frame="1"/>
        </w:rPr>
        <w:t>Crea</w:t>
      </w:r>
      <w:proofErr w:type="spellEnd"/>
      <w:r w:rsidRPr="006A6429">
        <w:rPr>
          <w:rStyle w:val="a3"/>
          <w:rFonts w:cs="Arial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cs="Arial"/>
          <w:sz w:val="24"/>
          <w:szCs w:val="24"/>
          <w:bdr w:val="none" w:sz="0" w:space="0" w:color="auto" w:frame="1"/>
        </w:rPr>
        <w:t>Force</w:t>
      </w:r>
      <w:proofErr w:type="spellEnd"/>
      <w:r w:rsidR="00927DED" w:rsidRPr="006A6429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927DED" w:rsidRPr="006A6429">
        <w:rPr>
          <w:rFonts w:cs="Arial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:rsidR="00927DED" w:rsidRPr="006A6429" w:rsidRDefault="00912540" w:rsidP="00927DED">
      <w:pPr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proofErr w:type="spellStart"/>
      <w:r w:rsidRPr="006A6429">
        <w:rPr>
          <w:rStyle w:val="a3"/>
          <w:rFonts w:cs="Arial"/>
          <w:b w:val="0"/>
          <w:sz w:val="24"/>
          <w:szCs w:val="24"/>
          <w:bdr w:val="none" w:sz="0" w:space="0" w:color="auto" w:frame="1"/>
        </w:rPr>
        <w:t>Crea</w:t>
      </w:r>
      <w:proofErr w:type="spellEnd"/>
      <w:r w:rsidRPr="006A6429">
        <w:rPr>
          <w:rStyle w:val="a3"/>
          <w:rFonts w:cs="Arial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6A6429">
        <w:rPr>
          <w:rStyle w:val="a3"/>
          <w:rFonts w:cs="Arial"/>
          <w:b w:val="0"/>
          <w:sz w:val="24"/>
          <w:szCs w:val="24"/>
          <w:bdr w:val="none" w:sz="0" w:space="0" w:color="auto" w:frame="1"/>
        </w:rPr>
        <w:t>Force</w:t>
      </w:r>
      <w:proofErr w:type="spellEnd"/>
      <w:r w:rsidRPr="006A6429">
        <w:rPr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27DED" w:rsidRPr="006A6429">
        <w:rPr>
          <w:rFonts w:cs="Arial"/>
          <w:sz w:val="24"/>
          <w:szCs w:val="24"/>
          <w:bdr w:val="none" w:sz="0" w:space="0" w:color="auto" w:frame="1"/>
          <w:shd w:val="clear" w:color="auto" w:fill="FFFFFF"/>
        </w:rPr>
        <w:t>принимайте 2 порции в день. Одну порцию (5капсул) утром натощак, а вторую до или после тренировки. Запивайте каждую порцию водой или углеводным напитком (мин 250 – 300 мл). Рекомендуемый цикл применения 6 недель, затем не менее 4 недель</w:t>
      </w:r>
      <w:r w:rsidR="00927DED" w:rsidRPr="006A6429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27DED" w:rsidRPr="006A6429">
        <w:rPr>
          <w:rFonts w:cs="Arial"/>
          <w:sz w:val="24"/>
          <w:szCs w:val="24"/>
          <w:bdr w:val="none" w:sz="0" w:space="0" w:color="auto" w:frame="1"/>
          <w:shd w:val="clear" w:color="auto" w:fill="FFFFFF"/>
        </w:rPr>
        <w:t>паузы.</w:t>
      </w:r>
      <w:r w:rsidR="00927DED" w:rsidRPr="006A6429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:rsidR="006A6429" w:rsidRPr="006A6429" w:rsidRDefault="006A6429" w:rsidP="006A6429">
      <w:pPr>
        <w:spacing w:before="120"/>
        <w:jc w:val="both"/>
        <w:rPr>
          <w:sz w:val="24"/>
          <w:szCs w:val="24"/>
        </w:rPr>
      </w:pPr>
      <w:r w:rsidRPr="006A6429">
        <w:rPr>
          <w:b/>
          <w:sz w:val="24"/>
          <w:szCs w:val="24"/>
        </w:rPr>
        <w:t>Способ хранения:</w:t>
      </w:r>
      <w:r w:rsidRPr="006A6429">
        <w:rPr>
          <w:sz w:val="24"/>
          <w:szCs w:val="24"/>
        </w:rPr>
        <w:t xml:space="preserve"> Хранить в сухом помещении при комнатной температуре. Беречь от детей.</w:t>
      </w:r>
    </w:p>
    <w:p w:rsidR="006A6429" w:rsidRPr="006A6429" w:rsidRDefault="006A6429" w:rsidP="006A6429">
      <w:pPr>
        <w:spacing w:before="120"/>
        <w:jc w:val="both"/>
        <w:rPr>
          <w:sz w:val="24"/>
          <w:szCs w:val="24"/>
          <w:lang w:val="uk-UA"/>
        </w:rPr>
      </w:pPr>
      <w:r w:rsidRPr="006A6429">
        <w:rPr>
          <w:b/>
          <w:sz w:val="24"/>
          <w:szCs w:val="24"/>
        </w:rPr>
        <w:t>Упаковка:</w:t>
      </w:r>
      <w:r w:rsidRPr="006A6429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400 капсул.</w:t>
      </w:r>
    </w:p>
    <w:p w:rsidR="006A6429" w:rsidRPr="006A6429" w:rsidRDefault="006A6429" w:rsidP="00927DED">
      <w:pPr>
        <w:rPr>
          <w:sz w:val="26"/>
          <w:szCs w:val="26"/>
          <w:lang w:val="uk-UA"/>
        </w:rPr>
      </w:pPr>
    </w:p>
    <w:sectPr w:rsidR="006A6429" w:rsidRPr="006A6429" w:rsidSect="003D2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10477D"/>
    <w:rsid w:val="001A72A2"/>
    <w:rsid w:val="00280F59"/>
    <w:rsid w:val="003D271E"/>
    <w:rsid w:val="004C73D1"/>
    <w:rsid w:val="006A6429"/>
    <w:rsid w:val="00753556"/>
    <w:rsid w:val="008B75BE"/>
    <w:rsid w:val="008E79DA"/>
    <w:rsid w:val="00912540"/>
    <w:rsid w:val="00914C8D"/>
    <w:rsid w:val="00927DED"/>
    <w:rsid w:val="00B30C8B"/>
    <w:rsid w:val="00B57958"/>
    <w:rsid w:val="00BB5735"/>
    <w:rsid w:val="00C03895"/>
    <w:rsid w:val="00C32249"/>
    <w:rsid w:val="00CA3DD3"/>
    <w:rsid w:val="00DD4C14"/>
    <w:rsid w:val="00E70CAD"/>
    <w:rsid w:val="00F22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1711</Characters>
  <Application>Microsoft Office Word</Application>
  <DocSecurity>0</DocSecurity>
  <Lines>14</Lines>
  <Paragraphs>4</Paragraphs>
  <ScaleCrop>false</ScaleCrop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2015-05-28T09:35:00Z</dcterms:created>
  <dcterms:modified xsi:type="dcterms:W3CDTF">2015-06-04T10:00:00Z</dcterms:modified>
</cp:coreProperties>
</file>